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02EF" w14:textId="6B205CC9" w:rsidR="00C52D36" w:rsidRDefault="009F575F" w:rsidP="00C52D36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48706" wp14:editId="48E7F424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66750" cy="466725"/>
                <wp:effectExtent l="0" t="0" r="0" b="952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4B253" w14:textId="77777777" w:rsidR="009F575F" w:rsidRPr="00C73F5C" w:rsidRDefault="009F575F" w:rsidP="009F575F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48706" id="文字方塊 6" o:spid="_x0000_s1035" type="#_x0000_t202" style="position:absolute;margin-left:1.3pt;margin-top:-31.5pt;width:52.5pt;height:36.75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" fillcolor="white [3201]" stroked="f" strokeweight=".5pt">
                <v:textbox>
                  <w:txbxContent>
                    <w:p w14:paraId="66C4B253" w14:textId="77777777" w:rsidR="009F575F" w:rsidRPr="00C73F5C" w:rsidRDefault="009F575F" w:rsidP="009F575F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D36">
        <w:rPr>
          <w:rFonts w:hint="eastAsia"/>
          <w:b/>
          <w:bCs/>
          <w:lang w:val="x-none"/>
        </w:rPr>
        <w:t>中五化學</w:t>
      </w:r>
      <w:r w:rsidR="00C52D36">
        <w:rPr>
          <w:rFonts w:hint="eastAsia"/>
          <w:b/>
          <w:bCs/>
          <w:lang w:val="x-none"/>
        </w:rPr>
        <w:t xml:space="preserve"> </w:t>
      </w:r>
      <w:r w:rsidR="00C52D36">
        <w:rPr>
          <w:rFonts w:hint="eastAsia"/>
          <w:b/>
          <w:bCs/>
          <w:lang w:val="x-none"/>
        </w:rPr>
        <w:t>熱力學</w:t>
      </w:r>
    </w:p>
    <w:p w14:paraId="36EC74B1" w14:textId="77777777" w:rsidR="00C52D36" w:rsidRDefault="00C52D36" w:rsidP="00C52D36">
      <w:pPr>
        <w:rPr>
          <w:b/>
          <w:bCs/>
          <w:lang w:val="x-none"/>
        </w:rPr>
      </w:pPr>
    </w:p>
    <w:p w14:paraId="37B18772" w14:textId="28456ABE" w:rsidR="00C52D36" w:rsidRPr="00C52D36" w:rsidRDefault="00C52D36" w:rsidP="00C52D36">
      <w:pPr>
        <w:rPr>
          <w:lang w:val="x-none"/>
        </w:rPr>
      </w:pPr>
      <w:r w:rsidRPr="00C52D36">
        <w:rPr>
          <w:b/>
          <w:bCs/>
          <w:lang w:val="x-none"/>
        </w:rPr>
        <w:t>利用標準燃燒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變計算標準反應</w:t>
      </w:r>
      <w:proofErr w:type="gramStart"/>
      <w:r w:rsidRPr="00C52D36">
        <w:rPr>
          <w:b/>
          <w:bCs/>
          <w:lang w:val="x-none"/>
        </w:rPr>
        <w:t>焓</w:t>
      </w:r>
      <w:proofErr w:type="gramEnd"/>
      <w:r w:rsidRPr="00C52D36">
        <w:rPr>
          <w:b/>
          <w:bCs/>
          <w:lang w:val="x-none"/>
        </w:rPr>
        <w:t>變</w:t>
      </w:r>
      <w:r w:rsidRPr="00C52D36">
        <w:rPr>
          <w:rFonts w:hint="eastAsia"/>
          <w:b/>
          <w:bCs/>
          <w:lang w:val="x-none"/>
        </w:rPr>
        <w:t xml:space="preserve"> </w:t>
      </w:r>
    </w:p>
    <w:p w14:paraId="30A5FFB9" w14:textId="77777777" w:rsidR="00C52D36" w:rsidRDefault="00C52D36" w:rsidP="00C52D36">
      <w:pPr>
        <w:rPr>
          <w:lang w:val="x-none"/>
        </w:rPr>
      </w:pPr>
      <w:r>
        <w:rPr>
          <w:lang w:val="x-none"/>
        </w:rPr>
        <w:t>已知</w:t>
      </w:r>
      <w:r>
        <w:rPr>
          <w:rFonts w:hint="eastAsia"/>
          <w:lang w:val="x-none"/>
        </w:rPr>
        <w:t>：</w:t>
      </w:r>
    </w:p>
    <w:p w14:paraId="6B5037D8" w14:textId="77777777" w:rsidR="00C52D36" w:rsidRPr="00D65399" w:rsidRDefault="00C52D36" w:rsidP="00C52D36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C</w:t>
      </w:r>
      <w:r w:rsidRPr="00D65399"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2</w:t>
      </w:r>
      <w:r>
        <w:t>(g)] = -1299 kJ mol</w:t>
      </w:r>
      <w:r w:rsidRPr="00D65399">
        <w:rPr>
          <w:vertAlign w:val="superscript"/>
        </w:rPr>
        <w:t>-1</w:t>
      </w:r>
    </w:p>
    <w:p w14:paraId="7F7B38ED" w14:textId="77777777" w:rsidR="00C52D36" w:rsidRPr="00D65399" w:rsidRDefault="00C52D36" w:rsidP="00C52D36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H</w:t>
      </w:r>
      <w:r w:rsidRPr="00D65399">
        <w:rPr>
          <w:vertAlign w:val="subscript"/>
        </w:rPr>
        <w:t>2</w:t>
      </w:r>
      <w:r>
        <w:t>(g)] = -285.8 kJ mol</w:t>
      </w:r>
      <w:r w:rsidRPr="00D65399">
        <w:rPr>
          <w:vertAlign w:val="superscript"/>
        </w:rPr>
        <w:t>-1</w:t>
      </w:r>
    </w:p>
    <w:p w14:paraId="3543C5D3" w14:textId="77777777" w:rsidR="00C52D36" w:rsidRPr="00D65399" w:rsidRDefault="00C52D36" w:rsidP="00C52D36">
      <w:pPr>
        <w:pStyle w:val="a3"/>
        <w:numPr>
          <w:ilvl w:val="0"/>
          <w:numId w:val="2"/>
        </w:numPr>
        <w:ind w:leftChars="0"/>
        <w:rPr>
          <w:lang w:val="x-none"/>
        </w:rPr>
      </w:pPr>
      <m:oMath>
        <m: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 w:hAnsi="Cambria Math"/>
                <w:lang w:val="x-none"/>
              </w:rPr>
              <m:t>H</m:t>
            </m:r>
          </m:e>
          <m:sub>
            <m:r>
              <w:rPr>
                <w:rFonts w:ascii="Cambria Math" w:hAnsi="Cambria Math"/>
                <w:lang w:val="x-none"/>
              </w:rPr>
              <m:t>c</m:t>
            </m:r>
          </m:sub>
          <m:sup>
            <m:r>
              <w:rPr>
                <w:rFonts w:ascii="Cambria Math" w:hAnsi="Cambria Math"/>
                <w:lang w:val="x-none"/>
              </w:rPr>
              <m:t>∅</m:t>
            </m:r>
          </m:sup>
        </m:sSubSup>
      </m:oMath>
      <w:r w:rsidRPr="00D65399">
        <w:rPr>
          <w:rFonts w:hint="eastAsia"/>
          <w:lang w:val="x-none"/>
        </w:rPr>
        <w:t>[</w:t>
      </w:r>
      <w:r>
        <w:t>C</w:t>
      </w:r>
      <w:r w:rsidRPr="00D65399">
        <w:rPr>
          <w:vertAlign w:val="subscript"/>
        </w:rPr>
        <w:t>2</w:t>
      </w:r>
      <w:r>
        <w:t>H</w:t>
      </w:r>
      <w:r w:rsidRPr="00D65399">
        <w:rPr>
          <w:vertAlign w:val="subscript"/>
        </w:rPr>
        <w:t>6</w:t>
      </w:r>
      <w:r>
        <w:t>(g)] = -1560 kJ mol</w:t>
      </w:r>
      <w:r w:rsidRPr="00D65399">
        <w:rPr>
          <w:vertAlign w:val="superscript"/>
        </w:rPr>
        <w:t>-1</w:t>
      </w:r>
    </w:p>
    <w:p w14:paraId="0408EE85" w14:textId="77777777" w:rsidR="00C52D36" w:rsidRPr="00E52832" w:rsidRDefault="00C52D36" w:rsidP="00C52D36">
      <w:r>
        <w:rPr>
          <w:lang w:val="x-none"/>
        </w:rPr>
        <w:t>計算以下反應的標準反應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</w:t>
      </w:r>
      <w:r>
        <w:rPr>
          <w:rFonts w:hint="eastAsia"/>
          <w:lang w:val="x-none"/>
        </w:rPr>
        <w:t>：</w:t>
      </w:r>
    </w:p>
    <w:p w14:paraId="65B32700" w14:textId="1967FCF3" w:rsidR="00C52D36" w:rsidRDefault="00C52D36" w:rsidP="00C52D36">
      <w:pPr>
        <w:jc w:val="center"/>
      </w:pPr>
      <w:r>
        <w:rPr>
          <w:rFonts w:hint="eastAsi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62DD7" wp14:editId="13DE8BBB">
                <wp:simplePos x="0" y="0"/>
                <wp:positionH relativeFrom="column">
                  <wp:posOffset>3188335</wp:posOffset>
                </wp:positionH>
                <wp:positionV relativeFrom="paragraph">
                  <wp:posOffset>144145</wp:posOffset>
                </wp:positionV>
                <wp:extent cx="355600" cy="0"/>
                <wp:effectExtent l="0" t="63500" r="0" b="63500"/>
                <wp:wrapNone/>
                <wp:docPr id="100" name="直線箭頭接點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D057D" id="直線箭頭接點 100" o:spid="_x0000_s1026" type="#_x0000_t32" style="position:absolute;margin-left:251.05pt;margin-top:11.35pt;width:2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lang w:val="x-none"/>
        </w:rPr>
        <w:t>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2</w:t>
      </w:r>
      <w:r>
        <w:t>(g) + 2H</w:t>
      </w:r>
      <w:r w:rsidRPr="00020D9F">
        <w:rPr>
          <w:vertAlign w:val="subscript"/>
        </w:rPr>
        <w:t>2</w:t>
      </w:r>
      <w:r>
        <w:t>(g)             C</w:t>
      </w:r>
      <w:r w:rsidRPr="00020D9F">
        <w:rPr>
          <w:vertAlign w:val="subscript"/>
        </w:rPr>
        <w:t>2</w:t>
      </w:r>
      <w:r>
        <w:t>H</w:t>
      </w:r>
      <w:r w:rsidRPr="00020D9F">
        <w:rPr>
          <w:vertAlign w:val="subscript"/>
        </w:rPr>
        <w:t>6</w:t>
      </w:r>
      <w:r>
        <w:t>(g)</w:t>
      </w:r>
    </w:p>
    <w:sectPr w:rsidR="00C52D36" w:rsidSect="005877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51427" w14:textId="77777777" w:rsidR="00621526" w:rsidRDefault="00621526" w:rsidP="00DB0C85">
      <w:r>
        <w:separator/>
      </w:r>
    </w:p>
  </w:endnote>
  <w:endnote w:type="continuationSeparator" w:id="0">
    <w:p w14:paraId="37AE8CE5" w14:textId="77777777" w:rsidR="00621526" w:rsidRDefault="00621526" w:rsidP="00D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4413" w14:textId="77777777" w:rsidR="00621526" w:rsidRDefault="00621526" w:rsidP="00DB0C85">
      <w:r>
        <w:separator/>
      </w:r>
    </w:p>
  </w:footnote>
  <w:footnote w:type="continuationSeparator" w:id="0">
    <w:p w14:paraId="452DD2F3" w14:textId="77777777" w:rsidR="00621526" w:rsidRDefault="00621526" w:rsidP="00DB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0927"/>
    <w:multiLevelType w:val="hybridMultilevel"/>
    <w:tmpl w:val="E3BC2AE2"/>
    <w:lvl w:ilvl="0" w:tplc="A2063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76E70"/>
    <w:multiLevelType w:val="hybridMultilevel"/>
    <w:tmpl w:val="6460185A"/>
    <w:lvl w:ilvl="0" w:tplc="A8E6F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6"/>
    <w:rsid w:val="0003161E"/>
    <w:rsid w:val="00621526"/>
    <w:rsid w:val="009F575F"/>
    <w:rsid w:val="00C51A72"/>
    <w:rsid w:val="00C52D36"/>
    <w:rsid w:val="00D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F919"/>
  <w15:chartTrackingRefBased/>
  <w15:docId w15:val="{34946EFD-6410-4537-9DD8-D8E2694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36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D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0C85"/>
    <w:pPr>
      <w:tabs>
        <w:tab w:val="center" w:pos="4513"/>
        <w:tab w:val="right" w:pos="9026"/>
      </w:tabs>
    </w:pPr>
  </w:style>
  <w:style w:type="character" w:customStyle="1" w:styleId="a5">
    <w:name w:val="頁首 字元"/>
    <w:basedOn w:val="a0"/>
    <w:link w:val="a4"/>
    <w:uiPriority w:val="99"/>
    <w:rsid w:val="00DB0C85"/>
    <w:rPr>
      <w:kern w:val="2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DB0C85"/>
    <w:pPr>
      <w:tabs>
        <w:tab w:val="center" w:pos="4513"/>
        <w:tab w:val="right" w:pos="9026"/>
      </w:tabs>
    </w:pPr>
  </w:style>
  <w:style w:type="character" w:customStyle="1" w:styleId="a7">
    <w:name w:val="頁尾 字元"/>
    <w:basedOn w:val="a0"/>
    <w:link w:val="a6"/>
    <w:uiPriority w:val="99"/>
    <w:rsid w:val="00DB0C85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3</cp:revision>
  <dcterms:created xsi:type="dcterms:W3CDTF">2021-03-28T06:41:00Z</dcterms:created>
  <dcterms:modified xsi:type="dcterms:W3CDTF">2021-03-28T06:59:00Z</dcterms:modified>
</cp:coreProperties>
</file>